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9AF" w:rsidRPr="00CE09AF" w:rsidRDefault="00CE09AF" w:rsidP="00250BA5">
      <w:pPr>
        <w:pStyle w:val="a4"/>
        <w:tabs>
          <w:tab w:val="left" w:pos="4200"/>
        </w:tabs>
        <w:spacing w:after="0" w:line="360" w:lineRule="auto"/>
        <w:ind w:left="0" w:firstLine="709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CE09AF">
        <w:rPr>
          <w:rFonts w:ascii="Times New Roman" w:hAnsi="Times New Roman" w:cs="Times New Roman"/>
          <w:sz w:val="28"/>
          <w:szCs w:val="28"/>
        </w:rPr>
        <w:t xml:space="preserve">Муниципальное дошкольное образовательное  учреждение  детский сад </w:t>
      </w:r>
      <w:proofErr w:type="spellStart"/>
      <w:r w:rsidRPr="00CE09AF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Pr="00CE09AF">
        <w:rPr>
          <w:rFonts w:ascii="Times New Roman" w:hAnsi="Times New Roman" w:cs="Times New Roman"/>
          <w:sz w:val="28"/>
          <w:szCs w:val="28"/>
        </w:rPr>
        <w:t xml:space="preserve"> вида  №48 </w:t>
      </w:r>
      <w:proofErr w:type="spellStart"/>
      <w:r w:rsidRPr="00CE09AF">
        <w:rPr>
          <w:rFonts w:ascii="Times New Roman" w:hAnsi="Times New Roman" w:cs="Times New Roman"/>
          <w:sz w:val="28"/>
          <w:szCs w:val="28"/>
        </w:rPr>
        <w:t>Усть-Кутского</w:t>
      </w:r>
      <w:proofErr w:type="spellEnd"/>
      <w:r w:rsidRPr="00CE09AF">
        <w:rPr>
          <w:rFonts w:ascii="Times New Roman" w:hAnsi="Times New Roman" w:cs="Times New Roman"/>
          <w:sz w:val="28"/>
          <w:szCs w:val="28"/>
        </w:rPr>
        <w:t xml:space="preserve">   муниципального образования  </w:t>
      </w:r>
    </w:p>
    <w:p w:rsidR="00CE09AF" w:rsidRPr="00CE09AF" w:rsidRDefault="00CE09AF" w:rsidP="00250BA5">
      <w:pPr>
        <w:pStyle w:val="a4"/>
        <w:tabs>
          <w:tab w:val="left" w:pos="4200"/>
        </w:tabs>
        <w:spacing w:after="0" w:line="360" w:lineRule="auto"/>
        <w:ind w:left="0" w:firstLine="709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CE09AF" w:rsidRPr="00CE09AF" w:rsidRDefault="00CE09AF" w:rsidP="00250BA5">
      <w:pPr>
        <w:pStyle w:val="a4"/>
        <w:tabs>
          <w:tab w:val="left" w:pos="4200"/>
        </w:tabs>
        <w:spacing w:after="0" w:line="360" w:lineRule="auto"/>
        <w:ind w:left="0" w:firstLine="709"/>
        <w:jc w:val="center"/>
        <w:rPr>
          <w:rFonts w:ascii="Times New Roman" w:hAnsi="Times New Roman" w:cs="Times New Roman"/>
          <w:color w:val="C00000"/>
          <w:sz w:val="32"/>
          <w:szCs w:val="32"/>
        </w:rPr>
      </w:pPr>
    </w:p>
    <w:p w:rsidR="00CE09AF" w:rsidRDefault="00CE09AF" w:rsidP="00250BA5">
      <w:pPr>
        <w:pStyle w:val="a4"/>
        <w:tabs>
          <w:tab w:val="left" w:pos="4200"/>
        </w:tabs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CE09AF" w:rsidRDefault="00CE09AF" w:rsidP="00250BA5">
      <w:pPr>
        <w:pStyle w:val="a4"/>
        <w:tabs>
          <w:tab w:val="left" w:pos="4200"/>
        </w:tabs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CE09AF" w:rsidRDefault="00CE09AF" w:rsidP="00250BA5">
      <w:pPr>
        <w:pStyle w:val="a4"/>
        <w:tabs>
          <w:tab w:val="left" w:pos="4200"/>
        </w:tabs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250BA5" w:rsidRDefault="00250BA5" w:rsidP="00250BA5">
      <w:pPr>
        <w:pStyle w:val="a4"/>
        <w:tabs>
          <w:tab w:val="left" w:pos="4200"/>
        </w:tabs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877AF6">
        <w:rPr>
          <w:rFonts w:ascii="Times New Roman" w:hAnsi="Times New Roman" w:cs="Times New Roman"/>
          <w:b/>
          <w:color w:val="C00000"/>
          <w:sz w:val="32"/>
          <w:szCs w:val="32"/>
        </w:rPr>
        <w:t>Консультация для родителей</w:t>
      </w:r>
    </w:p>
    <w:p w:rsidR="00CE09AF" w:rsidRPr="00877AF6" w:rsidRDefault="00CE09AF" w:rsidP="00250BA5">
      <w:pPr>
        <w:pStyle w:val="a4"/>
        <w:tabs>
          <w:tab w:val="left" w:pos="4200"/>
        </w:tabs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250BA5" w:rsidRDefault="00250BA5" w:rsidP="00250BA5">
      <w:pPr>
        <w:pStyle w:val="2"/>
        <w:shd w:val="clear" w:color="auto" w:fill="FFFFFF"/>
        <w:spacing w:before="0" w:after="300" w:line="405" w:lineRule="atLeast"/>
        <w:jc w:val="center"/>
        <w:rPr>
          <w:rFonts w:ascii="Times New Roman" w:hAnsi="Times New Roman" w:cs="Times New Roman"/>
          <w:color w:val="0070C0"/>
          <w:sz w:val="44"/>
          <w:szCs w:val="44"/>
        </w:rPr>
      </w:pPr>
      <w:r w:rsidRPr="00CE09AF">
        <w:rPr>
          <w:rFonts w:ascii="Times New Roman" w:hAnsi="Times New Roman" w:cs="Times New Roman"/>
          <w:color w:val="0070C0"/>
          <w:sz w:val="44"/>
          <w:szCs w:val="44"/>
        </w:rPr>
        <w:t>Виды мемориальных памятников</w:t>
      </w:r>
    </w:p>
    <w:p w:rsidR="00CE09AF" w:rsidRPr="00CE09AF" w:rsidRDefault="00CE09AF" w:rsidP="00CE09AF">
      <w:pPr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  <w:r w:rsidRPr="00CE09AF">
        <w:rPr>
          <w:rFonts w:ascii="Times New Roman" w:hAnsi="Times New Roman" w:cs="Times New Roman"/>
          <w:b/>
          <w:color w:val="0070C0"/>
          <w:sz w:val="44"/>
          <w:szCs w:val="44"/>
        </w:rPr>
        <w:t>посвященных воинам ВОВ</w:t>
      </w:r>
    </w:p>
    <w:p w:rsidR="00CE09AF" w:rsidRPr="00CE09AF" w:rsidRDefault="00CE09AF" w:rsidP="00CE09AF">
      <w:pPr>
        <w:rPr>
          <w:sz w:val="44"/>
          <w:szCs w:val="44"/>
        </w:rPr>
      </w:pPr>
    </w:p>
    <w:p w:rsidR="00CE09AF" w:rsidRDefault="00CE09AF" w:rsidP="00CE09AF"/>
    <w:p w:rsidR="00CE09AF" w:rsidRDefault="00CE09AF" w:rsidP="00CE09AF"/>
    <w:p w:rsidR="00CE09AF" w:rsidRDefault="00CE09AF" w:rsidP="00CE09AF"/>
    <w:p w:rsidR="00CE09AF" w:rsidRDefault="00CE09AF" w:rsidP="00CE09AF"/>
    <w:p w:rsidR="00CE09AF" w:rsidRDefault="00CE09AF" w:rsidP="00CE09AF"/>
    <w:p w:rsidR="00CE09AF" w:rsidRDefault="00CE09AF" w:rsidP="00CE09AF"/>
    <w:p w:rsidR="00CE09AF" w:rsidRDefault="00CE09AF" w:rsidP="00CE09AF"/>
    <w:p w:rsidR="00CE09AF" w:rsidRPr="00CE09AF" w:rsidRDefault="00CE09AF" w:rsidP="00CE09AF">
      <w:pPr>
        <w:jc w:val="right"/>
        <w:rPr>
          <w:rFonts w:ascii="Times New Roman" w:hAnsi="Times New Roman" w:cs="Times New Roman"/>
          <w:sz w:val="28"/>
          <w:szCs w:val="28"/>
        </w:rPr>
      </w:pPr>
      <w:r w:rsidRPr="00CE09AF">
        <w:rPr>
          <w:rFonts w:ascii="Times New Roman" w:hAnsi="Times New Roman" w:cs="Times New Roman"/>
          <w:sz w:val="28"/>
          <w:szCs w:val="28"/>
        </w:rPr>
        <w:t>Подготовила:</w:t>
      </w:r>
    </w:p>
    <w:p w:rsidR="00CE09AF" w:rsidRPr="00CE09AF" w:rsidRDefault="00CE09AF" w:rsidP="00CE09AF">
      <w:pPr>
        <w:jc w:val="right"/>
        <w:rPr>
          <w:rFonts w:ascii="Times New Roman" w:hAnsi="Times New Roman" w:cs="Times New Roman"/>
          <w:sz w:val="28"/>
          <w:szCs w:val="28"/>
        </w:rPr>
      </w:pPr>
      <w:r w:rsidRPr="00CE09AF"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 w:rsidRPr="00CE09AF">
        <w:rPr>
          <w:rFonts w:ascii="Times New Roman" w:hAnsi="Times New Roman" w:cs="Times New Roman"/>
          <w:sz w:val="28"/>
          <w:szCs w:val="28"/>
        </w:rPr>
        <w:t>Мехрабян</w:t>
      </w:r>
      <w:proofErr w:type="spellEnd"/>
      <w:r w:rsidRPr="00CE09AF">
        <w:rPr>
          <w:rFonts w:ascii="Times New Roman" w:hAnsi="Times New Roman" w:cs="Times New Roman"/>
          <w:sz w:val="28"/>
          <w:szCs w:val="28"/>
        </w:rPr>
        <w:t xml:space="preserve"> С.С.</w:t>
      </w:r>
    </w:p>
    <w:p w:rsidR="00CE09AF" w:rsidRDefault="00CE09AF" w:rsidP="00CE09AF"/>
    <w:p w:rsidR="00CE09AF" w:rsidRDefault="00CE09AF" w:rsidP="00CE09AF"/>
    <w:p w:rsidR="00CE09AF" w:rsidRDefault="00CE09AF" w:rsidP="00CE09AF"/>
    <w:p w:rsidR="00CE09AF" w:rsidRDefault="00CE09AF" w:rsidP="00CE09AF"/>
    <w:p w:rsidR="00CE09AF" w:rsidRDefault="00CE09AF" w:rsidP="00CE09AF"/>
    <w:p w:rsidR="00CE09AF" w:rsidRDefault="00CE09AF" w:rsidP="00CE09AF"/>
    <w:p w:rsidR="00CE09AF" w:rsidRDefault="00CE09AF" w:rsidP="00CE09AF"/>
    <w:p w:rsidR="00CE09AF" w:rsidRPr="00CE09AF" w:rsidRDefault="00CE09AF" w:rsidP="00CE09AF"/>
    <w:p w:rsidR="00250BA5" w:rsidRDefault="00250BA5" w:rsidP="00250BA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D4599E">
        <w:rPr>
          <w:color w:val="333333"/>
          <w:sz w:val="28"/>
          <w:szCs w:val="28"/>
        </w:rPr>
        <w:t xml:space="preserve">Мемориальные памятники относятся к малым архитектурным формам. Многовековое развитие мемориальной архитектуры породило немалое количество их разновидностей, </w:t>
      </w:r>
      <w:proofErr w:type="spellStart"/>
      <w:proofErr w:type="gramStart"/>
      <w:r w:rsidRPr="00D4599E">
        <w:rPr>
          <w:color w:val="333333"/>
          <w:sz w:val="28"/>
          <w:szCs w:val="28"/>
        </w:rPr>
        <w:t>бо́льшая</w:t>
      </w:r>
      <w:proofErr w:type="spellEnd"/>
      <w:proofErr w:type="gramEnd"/>
      <w:r w:rsidRPr="00D4599E">
        <w:rPr>
          <w:color w:val="333333"/>
          <w:sz w:val="28"/>
          <w:szCs w:val="28"/>
        </w:rPr>
        <w:t xml:space="preserve"> часть которых предназначена для увековечивания памяти усопших. Они могут устанавливаться как в местах захоронений (надгробия), так и </w:t>
      </w:r>
      <w:proofErr w:type="gramStart"/>
      <w:r w:rsidRPr="00D4599E">
        <w:rPr>
          <w:color w:val="333333"/>
          <w:sz w:val="28"/>
          <w:szCs w:val="28"/>
        </w:rPr>
        <w:t>вне</w:t>
      </w:r>
      <w:proofErr w:type="gramEnd"/>
      <w:r w:rsidRPr="00D4599E">
        <w:rPr>
          <w:color w:val="333333"/>
          <w:sz w:val="28"/>
          <w:szCs w:val="28"/>
        </w:rPr>
        <w:t xml:space="preserve"> </w:t>
      </w:r>
      <w:proofErr w:type="gramStart"/>
      <w:r w:rsidRPr="00D4599E">
        <w:rPr>
          <w:color w:val="333333"/>
          <w:sz w:val="28"/>
          <w:szCs w:val="28"/>
        </w:rPr>
        <w:t>их</w:t>
      </w:r>
      <w:proofErr w:type="gramEnd"/>
      <w:r w:rsidRPr="00D4599E">
        <w:rPr>
          <w:color w:val="333333"/>
          <w:sz w:val="28"/>
          <w:szCs w:val="28"/>
        </w:rPr>
        <w:t xml:space="preserve">. </w:t>
      </w:r>
    </w:p>
    <w:p w:rsidR="00250BA5" w:rsidRPr="00D4599E" w:rsidRDefault="00250BA5" w:rsidP="00250BA5">
      <w:pPr>
        <w:pStyle w:val="3"/>
        <w:shd w:val="clear" w:color="auto" w:fill="FFFFFF"/>
        <w:spacing w:before="0" w:after="75" w:line="270" w:lineRule="atLeast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372110</wp:posOffset>
            </wp:positionV>
            <wp:extent cx="2847975" cy="1898650"/>
            <wp:effectExtent l="133350" t="114300" r="123825" b="139700"/>
            <wp:wrapTight wrapText="bothSides">
              <wp:wrapPolygon edited="0">
                <wp:start x="-433" y="-1300"/>
                <wp:lineTo x="-1011" y="-867"/>
                <wp:lineTo x="-1011" y="21456"/>
                <wp:lineTo x="-722" y="23189"/>
                <wp:lineTo x="22250" y="23189"/>
                <wp:lineTo x="22539" y="20155"/>
                <wp:lineTo x="22539" y="2601"/>
                <wp:lineTo x="22106" y="-650"/>
                <wp:lineTo x="22106" y="-1300"/>
                <wp:lineTo x="-433" y="-1300"/>
              </wp:wrapPolygon>
            </wp:wrapTight>
            <wp:docPr id="1" name="Рисунок 1" descr="https://i1.photo.2gis.com/images/geo/33/4644337135040764_6a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1.photo.2gis.com/images/geo/33/4644337135040764_6a7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8986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D4599E">
        <w:rPr>
          <w:rFonts w:ascii="Times New Roman" w:hAnsi="Times New Roman" w:cs="Times New Roman"/>
          <w:color w:val="0070C0"/>
          <w:sz w:val="28"/>
          <w:szCs w:val="28"/>
        </w:rPr>
        <w:t>Мемориальная плита</w:t>
      </w:r>
    </w:p>
    <w:p w:rsidR="00250BA5" w:rsidRPr="00D4599E" w:rsidRDefault="00250BA5" w:rsidP="00250BA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D4599E">
        <w:rPr>
          <w:color w:val="333333"/>
          <w:sz w:val="28"/>
          <w:szCs w:val="28"/>
        </w:rPr>
        <w:t>Мемориальные плиты были особенно распространены с 18–го по 19–</w:t>
      </w:r>
      <w:proofErr w:type="spellStart"/>
      <w:r w:rsidRPr="00D4599E">
        <w:rPr>
          <w:color w:val="333333"/>
          <w:sz w:val="28"/>
          <w:szCs w:val="28"/>
        </w:rPr>
        <w:t>й</w:t>
      </w:r>
      <w:proofErr w:type="spellEnd"/>
      <w:r w:rsidRPr="00D4599E">
        <w:rPr>
          <w:color w:val="333333"/>
          <w:sz w:val="28"/>
          <w:szCs w:val="28"/>
        </w:rPr>
        <w:t xml:space="preserve"> века. Они устанавливались на стенах внутри церквей–усыпальниц, под полом которых располагались захоронения. На мемориальной плите</w:t>
      </w:r>
      <w:r w:rsidRPr="00A73FE7">
        <w:rPr>
          <w:noProof/>
        </w:rPr>
        <w:t xml:space="preserve"> </w:t>
      </w:r>
      <w:r w:rsidRPr="00D4599E">
        <w:rPr>
          <w:color w:val="333333"/>
          <w:sz w:val="28"/>
          <w:szCs w:val="28"/>
        </w:rPr>
        <w:t xml:space="preserve"> вырезались имя усопшего, годы его жизни, портрет и эпитафия.</w:t>
      </w:r>
    </w:p>
    <w:p w:rsidR="00250BA5" w:rsidRDefault="00250BA5" w:rsidP="00250BA5">
      <w:pPr>
        <w:pStyle w:val="a4"/>
        <w:tabs>
          <w:tab w:val="left" w:pos="420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D4599E">
        <w:rPr>
          <w:rFonts w:ascii="Times New Roman" w:hAnsi="Times New Roman" w:cs="Times New Roman"/>
          <w:color w:val="333333"/>
          <w:sz w:val="28"/>
          <w:szCs w:val="28"/>
        </w:rPr>
        <w:t>Сегодня мемориальной плитой часто называют надгробную каменную плиту, установленную на невысокий постамент вертикально или горизонтально. Она служит основным местом размещения портрета усопшего, декоративных компонентов и ритуальных надписей</w:t>
      </w:r>
      <w:r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250BA5" w:rsidRPr="00D4599E" w:rsidRDefault="00250BA5" w:rsidP="00250BA5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39370</wp:posOffset>
            </wp:positionH>
            <wp:positionV relativeFrom="paragraph">
              <wp:posOffset>464820</wp:posOffset>
            </wp:positionV>
            <wp:extent cx="3333750" cy="2499360"/>
            <wp:effectExtent l="114300" t="114300" r="133350" b="148590"/>
            <wp:wrapTight wrapText="bothSides">
              <wp:wrapPolygon edited="0">
                <wp:start x="-617" y="-988"/>
                <wp:lineTo x="-741" y="21732"/>
                <wp:lineTo x="-370" y="22884"/>
                <wp:lineTo x="22094" y="22884"/>
                <wp:lineTo x="22464" y="20579"/>
                <wp:lineTo x="22464" y="1976"/>
                <wp:lineTo x="22217" y="-988"/>
                <wp:lineTo x="-617" y="-988"/>
              </wp:wrapPolygon>
            </wp:wrapTight>
            <wp:docPr id="23" name="Рисунок 23" descr="https://img.lookmytrips.com/images/look6sar/585e8900ff9367418508a421-5a1bd86162cc5-1d1nm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.lookmytrips.com/images/look6sar/585e8900ff9367418508a421-5a1bd86162cc5-1d1nm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4993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D4599E">
        <w:rPr>
          <w:rFonts w:ascii="Times New Roman" w:hAnsi="Times New Roman" w:cs="Times New Roman"/>
          <w:color w:val="0070C0"/>
          <w:sz w:val="28"/>
          <w:szCs w:val="28"/>
        </w:rPr>
        <w:t>Обелиск</w:t>
      </w:r>
    </w:p>
    <w:p w:rsidR="00250BA5" w:rsidRPr="00D4599E" w:rsidRDefault="00250BA5" w:rsidP="00250BA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D4599E">
        <w:rPr>
          <w:color w:val="333333"/>
          <w:sz w:val="28"/>
          <w:szCs w:val="28"/>
        </w:rPr>
        <w:t xml:space="preserve">Обелиски появились на кладбищах России во второй половине 18–го века. Чаще всего обелиск устанавливался на могиле известного человека и представлял собой установленный на постамент четырехгранный каменный </w:t>
      </w:r>
      <w:r w:rsidRPr="00D4599E">
        <w:rPr>
          <w:color w:val="333333"/>
          <w:sz w:val="28"/>
          <w:szCs w:val="28"/>
        </w:rPr>
        <w:lastRenderedPageBreak/>
        <w:t xml:space="preserve">столб, сужающийся кверху. На вершине столба </w:t>
      </w:r>
      <w:proofErr w:type="spellStart"/>
      <w:proofErr w:type="gramStart"/>
      <w:r w:rsidRPr="00D4599E">
        <w:rPr>
          <w:color w:val="333333"/>
          <w:sz w:val="28"/>
          <w:szCs w:val="28"/>
        </w:rPr>
        <w:t>размещалс</w:t>
      </w:r>
      <w:proofErr w:type="spellEnd"/>
      <w:r w:rsidRPr="00A73FE7">
        <w:rPr>
          <w:noProof/>
        </w:rPr>
        <w:t xml:space="preserve"> </w:t>
      </w:r>
      <w:r w:rsidRPr="00D4599E">
        <w:rPr>
          <w:color w:val="333333"/>
          <w:sz w:val="28"/>
          <w:szCs w:val="28"/>
        </w:rPr>
        <w:t>я</w:t>
      </w:r>
      <w:proofErr w:type="gramEnd"/>
      <w:r w:rsidRPr="00D4599E">
        <w:rPr>
          <w:color w:val="333333"/>
          <w:sz w:val="28"/>
          <w:szCs w:val="28"/>
        </w:rPr>
        <w:t xml:space="preserve"> шар с крестом.</w:t>
      </w:r>
    </w:p>
    <w:p w:rsidR="00250BA5" w:rsidRDefault="00250BA5" w:rsidP="00250BA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D4599E">
        <w:rPr>
          <w:color w:val="333333"/>
          <w:sz w:val="28"/>
          <w:szCs w:val="28"/>
        </w:rPr>
        <w:t>В Советском Союзе подобные надгробия было принято устанавливать на могилах солдат, погибших на фронтах Великой Отечественной Войны. Но вместо шара с крестом их увенчивали пятиконечной звездой, что было естественным для того времени.</w:t>
      </w:r>
    </w:p>
    <w:p w:rsidR="00250BA5" w:rsidRDefault="00250BA5" w:rsidP="00250BA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</w:p>
    <w:p w:rsidR="00250BA5" w:rsidRPr="00D4599E" w:rsidRDefault="00250BA5" w:rsidP="00250BA5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493395</wp:posOffset>
            </wp:positionV>
            <wp:extent cx="2324100" cy="3287395"/>
            <wp:effectExtent l="133350" t="95250" r="133350" b="141605"/>
            <wp:wrapTight wrapText="bothSides">
              <wp:wrapPolygon edited="0">
                <wp:start x="-1062" y="-626"/>
                <wp:lineTo x="-1239" y="21529"/>
                <wp:lineTo x="-708" y="22530"/>
                <wp:lineTo x="22485" y="22530"/>
                <wp:lineTo x="22839" y="21654"/>
                <wp:lineTo x="22662" y="-626"/>
                <wp:lineTo x="-1062" y="-626"/>
              </wp:wrapPolygon>
            </wp:wrapTight>
            <wp:docPr id="24" name="Рисунок 24" descr="https://sun9-33.userapi.com/axNCjL_kj3HtOKg87rNdYhi1T9aGTXB9vs-ICQ/QBiOfntYf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3.userapi.com/axNCjL_kj3HtOKg87rNdYhi1T9aGTXB9vs-ICQ/QBiOfntYfR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32873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D4599E">
        <w:rPr>
          <w:rFonts w:ascii="Times New Roman" w:hAnsi="Times New Roman" w:cs="Times New Roman"/>
          <w:color w:val="0070C0"/>
          <w:sz w:val="28"/>
          <w:szCs w:val="28"/>
        </w:rPr>
        <w:t>Скульптура/статуя</w:t>
      </w:r>
    </w:p>
    <w:p w:rsidR="00250BA5" w:rsidRPr="00D4599E" w:rsidRDefault="00250BA5" w:rsidP="00250BA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D4599E">
        <w:rPr>
          <w:color w:val="333333"/>
          <w:sz w:val="28"/>
          <w:szCs w:val="28"/>
        </w:rPr>
        <w:t xml:space="preserve">В качестве надгробий скульптуры устанавливались еще с древних времен. Они представляли (и представляют) собой ростовые фигуры, чаще — ангела или плачущей женщины, реже — самого усопшего. При этом фигура может размещаться как в вертикальном (стоячем) </w:t>
      </w:r>
      <w:proofErr w:type="spellStart"/>
      <w:proofErr w:type="gramStart"/>
      <w:r w:rsidRPr="00D4599E">
        <w:rPr>
          <w:color w:val="333333"/>
          <w:sz w:val="28"/>
          <w:szCs w:val="28"/>
        </w:rPr>
        <w:t>п</w:t>
      </w:r>
      <w:proofErr w:type="spellEnd"/>
      <w:proofErr w:type="gramEnd"/>
      <w:r w:rsidRPr="00A73FE7">
        <w:rPr>
          <w:noProof/>
        </w:rPr>
        <w:t xml:space="preserve"> </w:t>
      </w:r>
      <w:proofErr w:type="spellStart"/>
      <w:r w:rsidRPr="00D4599E">
        <w:rPr>
          <w:color w:val="333333"/>
          <w:sz w:val="28"/>
          <w:szCs w:val="28"/>
        </w:rPr>
        <w:t>оложении</w:t>
      </w:r>
      <w:proofErr w:type="spellEnd"/>
      <w:r w:rsidRPr="00D4599E">
        <w:rPr>
          <w:color w:val="333333"/>
          <w:sz w:val="28"/>
          <w:szCs w:val="28"/>
        </w:rPr>
        <w:t>, так и в сидячем или полулежащем.</w:t>
      </w:r>
    </w:p>
    <w:p w:rsidR="00250BA5" w:rsidRDefault="00250BA5" w:rsidP="00250BA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D4599E">
        <w:rPr>
          <w:color w:val="333333"/>
          <w:sz w:val="28"/>
          <w:szCs w:val="28"/>
        </w:rPr>
        <w:t>Иногда статуи использовали как элемент небольших мемориальных композиций, изображающих библейские или литературные драматические сюжеты. Стоили подобные композиции и отдельные скульптуры очень дорого, поэтому их изготовление поручалось только именитым мастерам.</w:t>
      </w:r>
    </w:p>
    <w:p w:rsidR="00250BA5" w:rsidRDefault="00250BA5" w:rsidP="00250BA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</w:p>
    <w:p w:rsidR="00250BA5" w:rsidRDefault="00250BA5" w:rsidP="00250BA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</w:p>
    <w:p w:rsidR="00250BA5" w:rsidRDefault="00250BA5" w:rsidP="00250BA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</w:p>
    <w:p w:rsidR="00250BA5" w:rsidRDefault="00250BA5" w:rsidP="00250BA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</w:p>
    <w:p w:rsidR="00250BA5" w:rsidRDefault="00250BA5" w:rsidP="00250BA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</w:p>
    <w:p w:rsidR="00250BA5" w:rsidRDefault="00250BA5" w:rsidP="00250BA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</w:p>
    <w:p w:rsidR="00250BA5" w:rsidRPr="00D4599E" w:rsidRDefault="00250BA5" w:rsidP="00250BA5">
      <w:pPr>
        <w:pStyle w:val="3"/>
        <w:shd w:val="clear" w:color="auto" w:fill="FFFFFF"/>
        <w:spacing w:before="0" w:line="360" w:lineRule="auto"/>
        <w:ind w:firstLine="708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D4599E">
        <w:rPr>
          <w:rFonts w:ascii="Times New Roman" w:hAnsi="Times New Roman" w:cs="Times New Roman"/>
          <w:color w:val="0070C0"/>
          <w:sz w:val="28"/>
          <w:szCs w:val="28"/>
        </w:rPr>
        <w:t>Стела</w:t>
      </w:r>
    </w:p>
    <w:p w:rsidR="00250BA5" w:rsidRPr="00D4599E" w:rsidRDefault="00250BA5" w:rsidP="00250BA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-241935</wp:posOffset>
            </wp:positionH>
            <wp:positionV relativeFrom="paragraph">
              <wp:posOffset>221615</wp:posOffset>
            </wp:positionV>
            <wp:extent cx="3500120" cy="2332355"/>
            <wp:effectExtent l="133350" t="95250" r="100330" b="144145"/>
            <wp:wrapTight wrapText="bothSides">
              <wp:wrapPolygon edited="0">
                <wp:start x="-588" y="-882"/>
                <wp:lineTo x="-823" y="2293"/>
                <wp:lineTo x="-705" y="22935"/>
                <wp:lineTo x="22219" y="22935"/>
                <wp:lineTo x="22219" y="-882"/>
                <wp:lineTo x="-588" y="-882"/>
              </wp:wrapPolygon>
            </wp:wrapTight>
            <wp:docPr id="28" name="Рисунок 28" descr="https://avatars.mds.yandex.net/get-altay/1372264/2a0000016326c82903d92543445d59b7b0ec/X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altay/1372264/2a0000016326c82903d92543445d59b7b0ec/XXX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120" cy="23323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D4599E">
        <w:rPr>
          <w:color w:val="333333"/>
          <w:sz w:val="28"/>
          <w:szCs w:val="28"/>
        </w:rPr>
        <w:t xml:space="preserve">Стела — довольно высокая каменная плита, установленная вертикально на </w:t>
      </w:r>
      <w:proofErr w:type="gramStart"/>
      <w:r w:rsidRPr="00D4599E">
        <w:rPr>
          <w:color w:val="333333"/>
          <w:sz w:val="28"/>
          <w:szCs w:val="28"/>
        </w:rPr>
        <w:t>от</w:t>
      </w:r>
      <w:r w:rsidRPr="00E47694">
        <w:rPr>
          <w:noProof/>
        </w:rPr>
        <w:t xml:space="preserve"> </w:t>
      </w:r>
      <w:proofErr w:type="spellStart"/>
      <w:r w:rsidRPr="00D4599E">
        <w:rPr>
          <w:color w:val="333333"/>
          <w:sz w:val="28"/>
          <w:szCs w:val="28"/>
        </w:rPr>
        <w:t>носительно</w:t>
      </w:r>
      <w:proofErr w:type="spellEnd"/>
      <w:proofErr w:type="gramEnd"/>
      <w:r w:rsidRPr="00D4599E">
        <w:rPr>
          <w:color w:val="333333"/>
          <w:sz w:val="28"/>
          <w:szCs w:val="28"/>
        </w:rPr>
        <w:t xml:space="preserve"> массивном каменном/ бетонном постаменте. В качестве надгробий стелы использовались еще в древности, но и в настоящее время являются весьма распространенным видом памятников. Именно со стелами сходны т.н. «стандартные» памятники, отличаясь от них зачастую только гораздо меньшими размерами.</w:t>
      </w:r>
    </w:p>
    <w:p w:rsidR="00250BA5" w:rsidRPr="00D4599E" w:rsidRDefault="00250BA5" w:rsidP="00250BA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D4599E">
        <w:rPr>
          <w:color w:val="333333"/>
          <w:sz w:val="28"/>
          <w:szCs w:val="28"/>
        </w:rPr>
        <w:t xml:space="preserve">Стела может выполняться в </w:t>
      </w:r>
      <w:proofErr w:type="spellStart"/>
      <w:r w:rsidRPr="00D4599E">
        <w:rPr>
          <w:color w:val="333333"/>
          <w:sz w:val="28"/>
          <w:szCs w:val="28"/>
        </w:rPr>
        <w:t>аскетичном</w:t>
      </w:r>
      <w:proofErr w:type="spellEnd"/>
      <w:r w:rsidRPr="00D4599E">
        <w:rPr>
          <w:color w:val="333333"/>
          <w:sz w:val="28"/>
          <w:szCs w:val="28"/>
        </w:rPr>
        <w:t xml:space="preserve"> варианте или украшаться  барельефами ангелов и других библейских персонажей. На ней размещают большие эпитафии и/ или тексты с кратким жизнеописанием покойного. Также стелы часто включают в состав целых мемориальных комплексов.</w:t>
      </w:r>
    </w:p>
    <w:p w:rsidR="00250BA5" w:rsidRPr="00D4599E" w:rsidRDefault="00250BA5" w:rsidP="00250BA5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D4599E">
        <w:rPr>
          <w:rFonts w:ascii="Times New Roman" w:hAnsi="Times New Roman" w:cs="Times New Roman"/>
          <w:color w:val="0070C0"/>
          <w:sz w:val="28"/>
          <w:szCs w:val="28"/>
        </w:rPr>
        <w:t>Бюст</w:t>
      </w:r>
      <w:r w:rsidRPr="00E47694">
        <w:rPr>
          <w:noProof/>
          <w:lang w:eastAsia="ru-RU"/>
        </w:rPr>
        <w:t xml:space="preserve"> </w:t>
      </w:r>
    </w:p>
    <w:p w:rsidR="00250BA5" w:rsidRDefault="00250BA5" w:rsidP="00250BA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121920</wp:posOffset>
            </wp:positionV>
            <wp:extent cx="3505835" cy="2457450"/>
            <wp:effectExtent l="133350" t="114300" r="132715" b="152400"/>
            <wp:wrapTight wrapText="bothSides">
              <wp:wrapPolygon edited="0">
                <wp:start x="-587" y="-1005"/>
                <wp:lineTo x="-822" y="2009"/>
                <wp:lineTo x="-822" y="21767"/>
                <wp:lineTo x="-352" y="22940"/>
                <wp:lineTo x="22066" y="22940"/>
                <wp:lineTo x="22418" y="20930"/>
                <wp:lineTo x="22418" y="2009"/>
                <wp:lineTo x="22183" y="-1005"/>
                <wp:lineTo x="-587" y="-1005"/>
              </wp:wrapPolygon>
            </wp:wrapTight>
            <wp:docPr id="29" name="Рисунок 29" descr="https://oms.ru/images/authors/Ivanov_V/i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ms.ru/images/authors/Ivanov_V/i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37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835" cy="24574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D4599E">
        <w:rPr>
          <w:color w:val="333333"/>
          <w:sz w:val="28"/>
          <w:szCs w:val="28"/>
        </w:rPr>
        <w:t>Бюст — скульптура, изображающая человека не полностью, а только включая голову, грудь и плечи. Его еще называют трехмерным портретом. Бюсты, хоть и нечасто, но используют в качестве надгробного памятника, устанавливая их на высокие каменные постаменты. Внешне бюст может быть как полной копией усопшего, так и иметь с ним лишь общее сходство.</w:t>
      </w:r>
    </w:p>
    <w:p w:rsidR="00250BA5" w:rsidRDefault="00250BA5" w:rsidP="00250BA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</w:p>
    <w:p w:rsidR="00C77FD7" w:rsidRDefault="00C77FD7"/>
    <w:sectPr w:rsidR="00C77FD7" w:rsidSect="00C77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/>
  <w:rsids>
    <w:rsidRoot w:val="00250BA5"/>
    <w:rsid w:val="00250BA5"/>
    <w:rsid w:val="006C66AA"/>
    <w:rsid w:val="00C77FD7"/>
    <w:rsid w:val="00CE0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FD7"/>
  </w:style>
  <w:style w:type="paragraph" w:styleId="2">
    <w:name w:val="heading 2"/>
    <w:basedOn w:val="a"/>
    <w:next w:val="a"/>
    <w:link w:val="20"/>
    <w:uiPriority w:val="9"/>
    <w:unhideWhenUsed/>
    <w:qFormat/>
    <w:rsid w:val="00250B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0BA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0B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50BA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rsid w:val="00250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50B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37" Type="http://schemas.microsoft.com/office/2007/relationships/hdphoto" Target="NUL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478</Words>
  <Characters>2726</Characters>
  <Application>Microsoft Office Word</Application>
  <DocSecurity>0</DocSecurity>
  <Lines>22</Lines>
  <Paragraphs>6</Paragraphs>
  <ScaleCrop>false</ScaleCrop>
  <Company/>
  <LinksUpToDate>false</LinksUpToDate>
  <CharactersWithSpaces>3198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79834165976</dc:creator>
  <cp:keywords/>
  <dc:description/>
  <cp:lastModifiedBy>79834165976</cp:lastModifiedBy>
  <cp:revision>3</cp:revision>
  <dcterms:created xsi:type="dcterms:W3CDTF">2021-11-10T01:35:00Z</dcterms:created>
  <dcterms:modified xsi:type="dcterms:W3CDTF">2021-11-10T01:52:00Z</dcterms:modified>
</cp:coreProperties>
</file>